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2A7C" w14:textId="77777777" w:rsidR="00551A69" w:rsidRDefault="00A40DDE">
      <w:pPr>
        <w:spacing w:after="0"/>
        <w:jc w:val="center"/>
        <w:rPr>
          <w:rFonts w:ascii="Nyala" w:eastAsia="Nyala" w:hAnsi="Nyala" w:cs="Nyala"/>
          <w:b/>
          <w:sz w:val="56"/>
          <w:szCs w:val="56"/>
        </w:rPr>
      </w:pPr>
      <w:r>
        <w:rPr>
          <w:rFonts w:ascii="Nyala" w:eastAsia="Nyala" w:hAnsi="Nyala" w:cs="Nyala"/>
          <w:b/>
          <w:sz w:val="44"/>
          <w:szCs w:val="44"/>
          <w:u w:val="single"/>
        </w:rPr>
        <w:t>MEDICINE HAT CATHOLIC BOARD OF EDUCATION</w:t>
      </w:r>
      <w:r>
        <w:rPr>
          <w:rFonts w:ascii="Nyala" w:eastAsia="Nyala" w:hAnsi="Nyala" w:cs="Nyala"/>
          <w:b/>
          <w:sz w:val="56"/>
          <w:szCs w:val="56"/>
        </w:rPr>
        <w:br/>
        <w:t>Welcome to our Catholic Schools</w:t>
      </w:r>
    </w:p>
    <w:p w14:paraId="1FF286A1" w14:textId="77777777" w:rsidR="00551A69" w:rsidRPr="005F0B3F" w:rsidRDefault="00A40DDE">
      <w:pPr>
        <w:spacing w:after="0"/>
        <w:jc w:val="center"/>
        <w:rPr>
          <w:sz w:val="48"/>
          <w:szCs w:val="48"/>
        </w:rPr>
      </w:pPr>
      <w:r w:rsidRPr="005F0B3F">
        <w:rPr>
          <w:rFonts w:ascii="Nyala" w:eastAsia="Nyala" w:hAnsi="Nyala" w:cs="Nyala"/>
          <w:b/>
          <w:sz w:val="48"/>
          <w:szCs w:val="48"/>
        </w:rPr>
        <w:t>INDIGENOUS INFORMATION AT A GLANCE</w:t>
      </w:r>
    </w:p>
    <w:p w14:paraId="36238F14" w14:textId="77777777" w:rsidR="00551A69" w:rsidRDefault="00A40DDE">
      <w:pPr>
        <w:spacing w:after="0"/>
        <w:rPr>
          <w:sz w:val="20"/>
          <w:szCs w:val="20"/>
        </w:rPr>
      </w:pPr>
      <w:r>
        <w:rPr>
          <w:noProof/>
          <w:sz w:val="20"/>
          <w:szCs w:val="20"/>
        </w:rPr>
        <w:drawing>
          <wp:inline distT="0" distB="0" distL="0" distR="0" wp14:anchorId="320B46FD" wp14:editId="75AF13B3">
            <wp:extent cx="6191250" cy="255588"/>
            <wp:effectExtent l="0" t="0" r="0" b="0"/>
            <wp:docPr id="1" name="image3.gif" descr="C:\Users\della.dewald\AppData\Local\Microsoft\Windows\Temporary Internet Files\Content.IE5\WM6TPTKX\MC900065967[1].gif"/>
            <wp:cNvGraphicFramePr/>
            <a:graphic xmlns:a="http://schemas.openxmlformats.org/drawingml/2006/main">
              <a:graphicData uri="http://schemas.openxmlformats.org/drawingml/2006/picture">
                <pic:pic xmlns:pic="http://schemas.openxmlformats.org/drawingml/2006/picture">
                  <pic:nvPicPr>
                    <pic:cNvPr id="0" name="image3.gif" descr="C:\Users\della.dewald\AppData\Local\Microsoft\Windows\Temporary Internet Files\Content.IE5\WM6TPTKX\MC900065967[1].gif"/>
                    <pic:cNvPicPr preferRelativeResize="0"/>
                  </pic:nvPicPr>
                  <pic:blipFill>
                    <a:blip r:embed="rId7"/>
                    <a:srcRect/>
                    <a:stretch>
                      <a:fillRect/>
                    </a:stretch>
                  </pic:blipFill>
                  <pic:spPr>
                    <a:xfrm>
                      <a:off x="0" y="0"/>
                      <a:ext cx="6191250" cy="255588"/>
                    </a:xfrm>
                    <a:prstGeom prst="rect">
                      <a:avLst/>
                    </a:prstGeom>
                    <a:ln/>
                  </pic:spPr>
                </pic:pic>
              </a:graphicData>
            </a:graphic>
          </wp:inline>
        </w:drawing>
      </w:r>
    </w:p>
    <w:p w14:paraId="0D34CA29" w14:textId="77777777" w:rsidR="00551A69" w:rsidRDefault="00551A69">
      <w:pPr>
        <w:spacing w:after="0"/>
        <w:rPr>
          <w:sz w:val="6"/>
          <w:szCs w:val="6"/>
        </w:rPr>
      </w:pPr>
    </w:p>
    <w:p w14:paraId="3D3C3CD8" w14:textId="7358E108" w:rsidR="00551A69" w:rsidRPr="005F0B3F" w:rsidRDefault="00A40DDE">
      <w:pPr>
        <w:spacing w:after="0"/>
        <w:jc w:val="center"/>
        <w:rPr>
          <w:rFonts w:ascii="Nyala" w:hAnsi="Nyala"/>
          <w:smallCaps/>
          <w:sz w:val="24"/>
          <w:szCs w:val="24"/>
        </w:rPr>
      </w:pPr>
      <w:r>
        <w:rPr>
          <w:rFonts w:ascii="Nyala" w:eastAsia="Nyala" w:hAnsi="Nyala" w:cs="Nyala"/>
          <w:b/>
          <w:sz w:val="36"/>
          <w:szCs w:val="36"/>
        </w:rPr>
        <w:t>INDIGENOUS &amp; MEDICINE HAT CATHOLIC SCHOOLS</w:t>
      </w:r>
      <w:r>
        <w:rPr>
          <w:rFonts w:ascii="Nyala" w:eastAsia="Nyala" w:hAnsi="Nyala" w:cs="Nyala"/>
          <w:b/>
          <w:sz w:val="44"/>
          <w:szCs w:val="44"/>
        </w:rPr>
        <w:br/>
      </w:r>
      <w:r>
        <w:rPr>
          <w:rFonts w:ascii="Nyala" w:eastAsia="Nyala" w:hAnsi="Nyala" w:cs="Nyala"/>
          <w:sz w:val="6"/>
          <w:szCs w:val="6"/>
        </w:rPr>
        <w:br/>
      </w:r>
      <w:r w:rsidRPr="005F0B3F">
        <w:rPr>
          <w:rFonts w:ascii="Nyala" w:eastAsia="Nyala" w:hAnsi="Nyala" w:cs="Nyala"/>
          <w:smallCaps/>
          <w:sz w:val="24"/>
          <w:szCs w:val="24"/>
        </w:rPr>
        <w:t>We are committed to improving educational outcomes for First Nations, Métis</w:t>
      </w:r>
      <w:r w:rsidR="00395272">
        <w:rPr>
          <w:rFonts w:ascii="Nyala" w:eastAsia="Nyala" w:hAnsi="Nyala" w:cs="Nyala"/>
          <w:smallCaps/>
          <w:sz w:val="24"/>
          <w:szCs w:val="24"/>
        </w:rPr>
        <w:t>,</w:t>
      </w:r>
      <w:r w:rsidRPr="005F0B3F">
        <w:rPr>
          <w:rFonts w:ascii="Nyala" w:eastAsia="Nyala" w:hAnsi="Nyala" w:cs="Nyala"/>
          <w:smallCaps/>
          <w:sz w:val="24"/>
          <w:szCs w:val="24"/>
        </w:rPr>
        <w:t xml:space="preserve"> and Inuit (Indigenous) students by engaging families and supporting students.</w:t>
      </w:r>
    </w:p>
    <w:p w14:paraId="4AF6FBEA" w14:textId="77777777" w:rsidR="00551A69" w:rsidRPr="005F0B3F" w:rsidRDefault="00A40DDE">
      <w:pPr>
        <w:spacing w:after="0"/>
        <w:rPr>
          <w:rFonts w:ascii="Nyala" w:eastAsia="Nyala" w:hAnsi="Nyala" w:cs="Nyala"/>
        </w:rPr>
      </w:pPr>
      <w:r w:rsidRPr="005F0B3F">
        <w:rPr>
          <w:rFonts w:ascii="Nyala" w:hAnsi="Nyala"/>
          <w:b/>
          <w:u w:val="single"/>
        </w:rPr>
        <w:t>Our Goal:</w:t>
      </w:r>
      <w:r w:rsidRPr="005F0B3F">
        <w:rPr>
          <w:rFonts w:ascii="Nyala" w:hAnsi="Nyala"/>
          <w:b/>
          <w:u w:val="single"/>
        </w:rPr>
        <w:br/>
      </w:r>
      <w:r w:rsidRPr="005F0B3F">
        <w:rPr>
          <w:rFonts w:ascii="Nyala" w:eastAsia="Nyala" w:hAnsi="Nyala" w:cs="Nyala"/>
        </w:rPr>
        <w:t xml:space="preserve">Delivery of Educational Indigenous Services.  </w:t>
      </w:r>
      <w:r w:rsidRPr="005F0B3F">
        <w:rPr>
          <w:rFonts w:ascii="Nyala" w:eastAsia="Nyala" w:hAnsi="Nyala" w:cs="Nyala"/>
        </w:rPr>
        <w:br/>
      </w:r>
    </w:p>
    <w:p w14:paraId="002B2ADC" w14:textId="77777777" w:rsidR="00551A69" w:rsidRDefault="00A40DDE">
      <w:pPr>
        <w:spacing w:after="0"/>
      </w:pPr>
      <w:r w:rsidRPr="005F0B3F">
        <w:rPr>
          <w:rFonts w:ascii="Nyala" w:hAnsi="Nyala"/>
          <w:b/>
          <w:u w:val="single"/>
        </w:rPr>
        <w:t>Our Vision</w:t>
      </w:r>
      <w:r w:rsidRPr="005F0B3F">
        <w:rPr>
          <w:rFonts w:ascii="Nyala" w:hAnsi="Nyala"/>
        </w:rPr>
        <w:t xml:space="preserve">: </w:t>
      </w:r>
      <w:r w:rsidRPr="005F0B3F">
        <w:rPr>
          <w:rFonts w:ascii="Nyala" w:hAnsi="Nyala"/>
        </w:rPr>
        <w:br/>
      </w:r>
      <w:r w:rsidRPr="005F0B3F">
        <w:rPr>
          <w:rFonts w:ascii="Nyala" w:eastAsia="Nyala" w:hAnsi="Nyala" w:cs="Nyala"/>
        </w:rPr>
        <w:t>Celebrate Indigenous Cultures, Gather Together and Share, Respect Diversity and Build a Future with Christ.</w:t>
      </w:r>
      <w:r w:rsidRPr="005F0B3F">
        <w:rPr>
          <w:rFonts w:ascii="Nyala" w:hAnsi="Nyala"/>
        </w:rPr>
        <w:br/>
      </w:r>
    </w:p>
    <w:p w14:paraId="1317EE26" w14:textId="77777777" w:rsidR="00551A69" w:rsidRDefault="00A40DDE">
      <w:pPr>
        <w:spacing w:after="0"/>
        <w:rPr>
          <w:rFonts w:ascii="Nyala" w:eastAsia="Nyala" w:hAnsi="Nyala" w:cs="Nyala"/>
        </w:rPr>
      </w:pPr>
      <w:r w:rsidRPr="005F0B3F">
        <w:rPr>
          <w:rFonts w:ascii="Nyala" w:hAnsi="Nyala"/>
          <w:b/>
          <w:u w:val="single"/>
        </w:rPr>
        <w:t>Our Services</w:t>
      </w:r>
      <w:r w:rsidR="00A63CDB" w:rsidRPr="005F0B3F">
        <w:rPr>
          <w:rFonts w:ascii="Nyala" w:hAnsi="Nyala"/>
        </w:rPr>
        <w:t xml:space="preserve">: </w:t>
      </w:r>
      <w:r w:rsidRPr="005F0B3F">
        <w:rPr>
          <w:rFonts w:ascii="Nyala" w:eastAsia="Nyala" w:hAnsi="Nyala" w:cs="Nyala"/>
        </w:rPr>
        <w:br/>
        <w:t>Indigenous Resources for Families/Parents/Teachers</w:t>
      </w:r>
      <w:r w:rsidRPr="005F0B3F">
        <w:rPr>
          <w:rFonts w:ascii="Nyala" w:eastAsia="Nyala" w:hAnsi="Nyala" w:cs="Nyala"/>
        </w:rPr>
        <w:br/>
        <w:t xml:space="preserve">Indigenous Awareness Team </w:t>
      </w:r>
      <w:r w:rsidR="00A63CDB" w:rsidRPr="005F0B3F">
        <w:rPr>
          <w:rFonts w:ascii="Nyala" w:eastAsia="Nyala" w:hAnsi="Nyala" w:cs="Nyala"/>
        </w:rPr>
        <w:t xml:space="preserve">Building </w:t>
      </w:r>
      <w:r w:rsidRPr="005F0B3F">
        <w:rPr>
          <w:rFonts w:ascii="Nyala" w:eastAsia="Nyala" w:hAnsi="Nyala" w:cs="Nyala"/>
        </w:rPr>
        <w:br/>
      </w:r>
      <w:r>
        <w:rPr>
          <w:rFonts w:ascii="Nyala" w:eastAsia="Nyala" w:hAnsi="Nyala" w:cs="Nyala"/>
        </w:rPr>
        <w:t>Indigenous Curriculum Development</w:t>
      </w:r>
      <w:r>
        <w:rPr>
          <w:noProof/>
        </w:rPr>
        <w:drawing>
          <wp:anchor distT="0" distB="0" distL="0" distR="0" simplePos="0" relativeHeight="251658240" behindDoc="0" locked="0" layoutInCell="1" hidden="0" allowOverlap="1" wp14:anchorId="5893B848" wp14:editId="36117E8B">
            <wp:simplePos x="0" y="0"/>
            <wp:positionH relativeFrom="column">
              <wp:posOffset>3302634</wp:posOffset>
            </wp:positionH>
            <wp:positionV relativeFrom="paragraph">
              <wp:posOffset>113665</wp:posOffset>
            </wp:positionV>
            <wp:extent cx="3574415" cy="3495675"/>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574415" cy="3495675"/>
                    </a:xfrm>
                    <a:prstGeom prst="rect">
                      <a:avLst/>
                    </a:prstGeom>
                    <a:ln/>
                  </pic:spPr>
                </pic:pic>
              </a:graphicData>
            </a:graphic>
          </wp:anchor>
        </w:drawing>
      </w:r>
    </w:p>
    <w:p w14:paraId="1817F270" w14:textId="77777777" w:rsidR="00551A69" w:rsidRDefault="00A40DDE">
      <w:pPr>
        <w:spacing w:after="0"/>
      </w:pPr>
      <w:r>
        <w:rPr>
          <w:rFonts w:ascii="Nyala" w:eastAsia="Nyala" w:hAnsi="Nyala" w:cs="Nyala"/>
        </w:rPr>
        <w:t xml:space="preserve">Indigenous Cultural Development </w:t>
      </w:r>
      <w:r>
        <w:rPr>
          <w:rFonts w:ascii="Nyala" w:eastAsia="Nyala" w:hAnsi="Nyala" w:cs="Nyala"/>
        </w:rPr>
        <w:br/>
        <w:t>Promotion of Healthy Active Living Culturally</w:t>
      </w:r>
      <w:r>
        <w:rPr>
          <w:rFonts w:ascii="Nyala" w:eastAsia="Nyala" w:hAnsi="Nyala" w:cs="Nyala"/>
        </w:rPr>
        <w:br/>
        <w:t>Awareness of Racial Harmony</w:t>
      </w:r>
    </w:p>
    <w:p w14:paraId="69BC713B" w14:textId="77777777" w:rsidR="00551A69" w:rsidRDefault="00551A69">
      <w:pPr>
        <w:spacing w:after="0"/>
      </w:pPr>
    </w:p>
    <w:p w14:paraId="7D50DFD1" w14:textId="77777777" w:rsidR="00551A69" w:rsidRPr="005F0B3F" w:rsidRDefault="00A40DDE">
      <w:pPr>
        <w:spacing w:after="0"/>
        <w:rPr>
          <w:rFonts w:ascii="Nyala" w:eastAsia="Nyala" w:hAnsi="Nyala" w:cs="Nyala"/>
        </w:rPr>
      </w:pPr>
      <w:r w:rsidRPr="005F0B3F">
        <w:rPr>
          <w:rFonts w:ascii="Nyala" w:hAnsi="Nyala"/>
          <w:b/>
          <w:u w:val="single"/>
        </w:rPr>
        <w:t>We Offer</w:t>
      </w:r>
      <w:r w:rsidR="00A63CDB" w:rsidRPr="005F0B3F">
        <w:rPr>
          <w:rFonts w:ascii="Nyala" w:hAnsi="Nyala"/>
        </w:rPr>
        <w:t xml:space="preserve">: </w:t>
      </w:r>
      <w:r w:rsidRPr="005F0B3F">
        <w:rPr>
          <w:rFonts w:ascii="Nyala" w:hAnsi="Nyala"/>
        </w:rPr>
        <w:br/>
      </w:r>
      <w:r w:rsidRPr="005F0B3F">
        <w:rPr>
          <w:rFonts w:ascii="Nyala" w:eastAsia="Nyala" w:hAnsi="Nyala" w:cs="Nyala"/>
        </w:rPr>
        <w:t>A Community Helpers Program directing f</w:t>
      </w:r>
      <w:r w:rsidR="00A63CDB">
        <w:rPr>
          <w:rFonts w:ascii="Nyala" w:eastAsia="Nyala" w:hAnsi="Nyala" w:cs="Nyala"/>
        </w:rPr>
        <w:t>amilies, students and teachers; resources, support and t</w:t>
      </w:r>
      <w:r w:rsidRPr="005F0B3F">
        <w:rPr>
          <w:rFonts w:ascii="Nyala" w:eastAsia="Nyala" w:hAnsi="Nyala" w:cs="Nyala"/>
        </w:rPr>
        <w:t>raining</w:t>
      </w:r>
      <w:r>
        <w:rPr>
          <w:rFonts w:ascii="Nyala" w:eastAsia="Nyala" w:hAnsi="Nyala" w:cs="Nyala"/>
        </w:rPr>
        <w:t>.</w:t>
      </w:r>
      <w:r w:rsidRPr="005F0B3F">
        <w:rPr>
          <w:rFonts w:ascii="Nyala" w:eastAsia="Nyala" w:hAnsi="Nyala" w:cs="Nyala"/>
        </w:rPr>
        <w:br/>
        <w:t>Youth Self Esteem Programs:</w:t>
      </w:r>
    </w:p>
    <w:p w14:paraId="22A76337" w14:textId="77777777" w:rsidR="00551A69" w:rsidRPr="005F0B3F" w:rsidRDefault="005D0A65" w:rsidP="00A63CDB">
      <w:pPr>
        <w:numPr>
          <w:ilvl w:val="0"/>
          <w:numId w:val="3"/>
        </w:numPr>
        <w:pBdr>
          <w:top w:val="nil"/>
          <w:left w:val="nil"/>
          <w:bottom w:val="nil"/>
          <w:right w:val="nil"/>
          <w:between w:val="nil"/>
        </w:pBdr>
        <w:spacing w:after="0"/>
        <w:rPr>
          <w:rFonts w:ascii="Nyala" w:hAnsi="Nyala"/>
          <w:color w:val="000000"/>
        </w:rPr>
      </w:pPr>
      <w:r>
        <w:rPr>
          <w:rFonts w:ascii="Nyala" w:eastAsia="Nyala" w:hAnsi="Nyala" w:cs="Nyala"/>
          <w:color w:val="000000"/>
        </w:rPr>
        <w:t>Enhance</w:t>
      </w:r>
      <w:r w:rsidR="00A40DDE" w:rsidRPr="005F0B3F">
        <w:rPr>
          <w:rFonts w:ascii="Nyala" w:eastAsia="Nyala" w:hAnsi="Nyala" w:cs="Nyala"/>
          <w:color w:val="000000"/>
        </w:rPr>
        <w:t xml:space="preserve"> Pride and Cultural Identity </w:t>
      </w:r>
    </w:p>
    <w:p w14:paraId="0A960C6D" w14:textId="77777777" w:rsidR="00551A69" w:rsidRPr="005F0B3F" w:rsidRDefault="00A63CDB" w:rsidP="00A63CDB">
      <w:pPr>
        <w:numPr>
          <w:ilvl w:val="0"/>
          <w:numId w:val="3"/>
        </w:numPr>
        <w:pBdr>
          <w:top w:val="nil"/>
          <w:left w:val="nil"/>
          <w:bottom w:val="nil"/>
          <w:right w:val="nil"/>
          <w:between w:val="nil"/>
        </w:pBdr>
        <w:spacing w:after="0"/>
        <w:rPr>
          <w:rFonts w:ascii="Nyala" w:hAnsi="Nyala"/>
          <w:color w:val="000000"/>
        </w:rPr>
      </w:pPr>
      <w:r w:rsidRPr="005F0B3F">
        <w:rPr>
          <w:rFonts w:ascii="Nyala" w:eastAsia="Nyala" w:hAnsi="Nyala" w:cs="Nyala"/>
        </w:rPr>
        <w:t>Academic Tutoring</w:t>
      </w:r>
    </w:p>
    <w:p w14:paraId="3967641A" w14:textId="77777777" w:rsidR="00551A69" w:rsidRPr="005F0B3F" w:rsidRDefault="00A40DDE" w:rsidP="00A63CDB">
      <w:pPr>
        <w:numPr>
          <w:ilvl w:val="0"/>
          <w:numId w:val="3"/>
        </w:numPr>
        <w:pBdr>
          <w:top w:val="nil"/>
          <w:left w:val="nil"/>
          <w:bottom w:val="nil"/>
          <w:right w:val="nil"/>
          <w:between w:val="nil"/>
        </w:pBdr>
        <w:spacing w:after="0"/>
        <w:rPr>
          <w:rFonts w:ascii="Nyala" w:hAnsi="Nyala"/>
          <w:color w:val="000000"/>
        </w:rPr>
      </w:pPr>
      <w:r w:rsidRPr="005F0B3F">
        <w:rPr>
          <w:rFonts w:ascii="Nyala" w:eastAsia="Nyala" w:hAnsi="Nyala" w:cs="Nyala"/>
          <w:color w:val="000000"/>
        </w:rPr>
        <w:t>Storytelling</w:t>
      </w:r>
    </w:p>
    <w:p w14:paraId="4E77FD41" w14:textId="77777777" w:rsidR="00551A69" w:rsidRPr="005F0B3F" w:rsidRDefault="00A63CDB" w:rsidP="00A63CDB">
      <w:pPr>
        <w:numPr>
          <w:ilvl w:val="0"/>
          <w:numId w:val="3"/>
        </w:numPr>
        <w:pBdr>
          <w:top w:val="nil"/>
          <w:left w:val="nil"/>
          <w:bottom w:val="nil"/>
          <w:right w:val="nil"/>
          <w:between w:val="nil"/>
        </w:pBdr>
        <w:spacing w:after="0"/>
        <w:rPr>
          <w:rFonts w:ascii="Nyala" w:hAnsi="Nyala"/>
          <w:color w:val="000000"/>
        </w:rPr>
      </w:pPr>
      <w:r>
        <w:rPr>
          <w:rFonts w:ascii="Nyala" w:eastAsia="Nyala" w:hAnsi="Nyala" w:cs="Nyala"/>
        </w:rPr>
        <w:t>Modified Curriculum S</w:t>
      </w:r>
      <w:r w:rsidR="00A40DDE" w:rsidRPr="005F0B3F">
        <w:rPr>
          <w:rFonts w:ascii="Nyala" w:eastAsia="Nyala" w:hAnsi="Nyala" w:cs="Nyala"/>
        </w:rPr>
        <w:t>tudies</w:t>
      </w:r>
    </w:p>
    <w:p w14:paraId="6C3B8F36" w14:textId="77777777" w:rsidR="00A63CDB" w:rsidRPr="00A63CDB" w:rsidRDefault="00A40DDE" w:rsidP="00A63CDB">
      <w:pPr>
        <w:numPr>
          <w:ilvl w:val="0"/>
          <w:numId w:val="3"/>
        </w:numPr>
        <w:pBdr>
          <w:top w:val="nil"/>
          <w:left w:val="nil"/>
          <w:bottom w:val="nil"/>
          <w:right w:val="nil"/>
          <w:between w:val="nil"/>
        </w:pBdr>
        <w:spacing w:after="0"/>
        <w:rPr>
          <w:rFonts w:ascii="Nyala" w:hAnsi="Nyala"/>
          <w:color w:val="000000"/>
        </w:rPr>
      </w:pPr>
      <w:r w:rsidRPr="005F0B3F">
        <w:rPr>
          <w:rFonts w:ascii="Nyala" w:eastAsia="Nyala" w:hAnsi="Nyala" w:cs="Nyala"/>
          <w:color w:val="000000"/>
        </w:rPr>
        <w:t>Specialized Classroom Lessons/Presentations</w:t>
      </w:r>
    </w:p>
    <w:p w14:paraId="43F1FA56" w14:textId="77777777" w:rsidR="00A63CDB" w:rsidRDefault="00A63CDB" w:rsidP="00A63CDB">
      <w:pPr>
        <w:pBdr>
          <w:top w:val="nil"/>
          <w:left w:val="nil"/>
          <w:bottom w:val="nil"/>
          <w:right w:val="nil"/>
          <w:between w:val="nil"/>
        </w:pBdr>
        <w:spacing w:after="0"/>
        <w:ind w:left="60"/>
        <w:rPr>
          <w:rFonts w:ascii="Nyala" w:eastAsia="Nyala" w:hAnsi="Nyala" w:cs="Nyala"/>
          <w:color w:val="000000"/>
        </w:rPr>
      </w:pPr>
    </w:p>
    <w:p w14:paraId="351D887D" w14:textId="77777777" w:rsidR="00A63CDB" w:rsidRDefault="00A63CDB" w:rsidP="00A63CDB">
      <w:pPr>
        <w:pBdr>
          <w:top w:val="nil"/>
          <w:left w:val="nil"/>
          <w:bottom w:val="nil"/>
          <w:right w:val="nil"/>
          <w:between w:val="nil"/>
        </w:pBdr>
        <w:spacing w:after="0"/>
        <w:ind w:left="60"/>
        <w:rPr>
          <w:rFonts w:ascii="Nyala" w:hAnsi="Nyala"/>
          <w:color w:val="000000"/>
        </w:rPr>
      </w:pPr>
      <w:r w:rsidRPr="00A63CDB">
        <w:rPr>
          <w:rFonts w:ascii="Nyala" w:hAnsi="Nyala"/>
          <w:b/>
          <w:u w:val="single"/>
        </w:rPr>
        <w:t>We Support Students and Families</w:t>
      </w:r>
      <w:r w:rsidRPr="00A63CDB">
        <w:rPr>
          <w:rFonts w:ascii="Nyala" w:hAnsi="Nyala"/>
        </w:rPr>
        <w:t>:</w:t>
      </w:r>
    </w:p>
    <w:p w14:paraId="4909F5AE" w14:textId="77777777" w:rsidR="00A63CDB" w:rsidRPr="00A63CDB" w:rsidRDefault="00A63CDB" w:rsidP="00A63CDB">
      <w:pPr>
        <w:numPr>
          <w:ilvl w:val="0"/>
          <w:numId w:val="3"/>
        </w:numPr>
        <w:pBdr>
          <w:top w:val="nil"/>
          <w:left w:val="nil"/>
          <w:bottom w:val="nil"/>
          <w:right w:val="nil"/>
          <w:between w:val="nil"/>
        </w:pBdr>
        <w:spacing w:after="0"/>
        <w:rPr>
          <w:rFonts w:ascii="Nyala" w:hAnsi="Nyala"/>
          <w:color w:val="000000"/>
        </w:rPr>
      </w:pPr>
      <w:r w:rsidRPr="00A63CDB">
        <w:rPr>
          <w:rFonts w:ascii="Nyala" w:eastAsia="Nyala" w:hAnsi="Nyala" w:cs="Nyala"/>
        </w:rPr>
        <w:t>Liaise and assist s</w:t>
      </w:r>
      <w:r w:rsidR="00A40DDE" w:rsidRPr="00A63CDB">
        <w:rPr>
          <w:rFonts w:ascii="Nyala" w:eastAsia="Nyala" w:hAnsi="Nyala" w:cs="Nyala"/>
        </w:rPr>
        <w:t xml:space="preserve">tudents, </w:t>
      </w:r>
      <w:r w:rsidRPr="00A63CDB">
        <w:rPr>
          <w:rFonts w:ascii="Nyala" w:eastAsia="Nyala" w:hAnsi="Nyala" w:cs="Nyala"/>
        </w:rPr>
        <w:t>staff and p</w:t>
      </w:r>
      <w:r w:rsidR="00A40DDE" w:rsidRPr="00A63CDB">
        <w:rPr>
          <w:rFonts w:ascii="Nyala" w:eastAsia="Nyala" w:hAnsi="Nyala" w:cs="Nyala"/>
        </w:rPr>
        <w:t>arents in un</w:t>
      </w:r>
      <w:r>
        <w:rPr>
          <w:rFonts w:ascii="Nyala" w:eastAsia="Nyala" w:hAnsi="Nyala" w:cs="Nyala"/>
        </w:rPr>
        <w:t>derstanding Indigenous heritage.</w:t>
      </w:r>
    </w:p>
    <w:p w14:paraId="1E22FEFC" w14:textId="77777777" w:rsidR="00A63CDB" w:rsidRPr="00A63CDB" w:rsidRDefault="00A40DDE" w:rsidP="00A63CDB">
      <w:pPr>
        <w:numPr>
          <w:ilvl w:val="0"/>
          <w:numId w:val="3"/>
        </w:numPr>
        <w:pBdr>
          <w:top w:val="nil"/>
          <w:left w:val="nil"/>
          <w:bottom w:val="nil"/>
          <w:right w:val="nil"/>
          <w:between w:val="nil"/>
        </w:pBdr>
        <w:spacing w:after="0"/>
        <w:rPr>
          <w:rFonts w:ascii="Nyala" w:hAnsi="Nyala"/>
          <w:color w:val="000000"/>
        </w:rPr>
      </w:pPr>
      <w:r w:rsidRPr="00A63CDB">
        <w:rPr>
          <w:rFonts w:ascii="Nyala" w:eastAsia="Nyala" w:hAnsi="Nyala" w:cs="Nyala"/>
        </w:rPr>
        <w:t>T</w:t>
      </w:r>
      <w:r w:rsidR="00A63CDB">
        <w:rPr>
          <w:rFonts w:ascii="Nyala" w:eastAsia="Nyala" w:hAnsi="Nyala" w:cs="Nyala"/>
        </w:rPr>
        <w:t xml:space="preserve">each Indigenous based material. </w:t>
      </w:r>
    </w:p>
    <w:p w14:paraId="3F9CDD2B" w14:textId="77777777" w:rsidR="00551A69" w:rsidRPr="00A63CDB" w:rsidRDefault="00A40DDE" w:rsidP="00A63CDB">
      <w:pPr>
        <w:numPr>
          <w:ilvl w:val="0"/>
          <w:numId w:val="3"/>
        </w:numPr>
        <w:pBdr>
          <w:top w:val="nil"/>
          <w:left w:val="nil"/>
          <w:bottom w:val="nil"/>
          <w:right w:val="nil"/>
          <w:between w:val="nil"/>
        </w:pBdr>
        <w:spacing w:after="0"/>
        <w:rPr>
          <w:rFonts w:ascii="Nyala" w:hAnsi="Nyala"/>
          <w:color w:val="000000"/>
        </w:rPr>
      </w:pPr>
      <w:r w:rsidRPr="00A63CDB">
        <w:rPr>
          <w:rFonts w:ascii="Nyala" w:eastAsia="Nyala" w:hAnsi="Nyala" w:cs="Nyala"/>
        </w:rPr>
        <w:t>Cultural Clarification and Cultural Balance through Classroom Instruction, Group &amp; Individual Sessions, Cultural Professional Development opportunities, and Medicine Wheel Teachings</w:t>
      </w:r>
      <w:r w:rsidR="00A63CDB" w:rsidRPr="00A63CDB">
        <w:rPr>
          <w:rFonts w:ascii="Nyala" w:eastAsia="Nyala" w:hAnsi="Nyala" w:cs="Nyala"/>
        </w:rPr>
        <w:t>.</w:t>
      </w:r>
    </w:p>
    <w:p w14:paraId="7FDD895E" w14:textId="77777777" w:rsidR="00551A69" w:rsidRDefault="00551A69">
      <w:pPr>
        <w:spacing w:after="0"/>
      </w:pPr>
    </w:p>
    <w:p w14:paraId="70EBD7AD" w14:textId="4E71C801" w:rsidR="00551A69" w:rsidRPr="005F0B3F" w:rsidRDefault="00A40DDE">
      <w:pPr>
        <w:spacing w:after="0"/>
        <w:jc w:val="center"/>
        <w:rPr>
          <w:rFonts w:ascii="Nyala" w:eastAsia="Nyala" w:hAnsi="Nyala" w:cs="Nyala"/>
          <w:sz w:val="24"/>
          <w:szCs w:val="24"/>
        </w:rPr>
      </w:pPr>
      <w:r w:rsidRPr="005F0B3F">
        <w:rPr>
          <w:rFonts w:ascii="Nyala" w:eastAsia="Nyala" w:hAnsi="Nyala" w:cs="Nyala"/>
          <w:b/>
          <w:sz w:val="28"/>
          <w:szCs w:val="28"/>
        </w:rPr>
        <w:t xml:space="preserve">PLEASE email or call </w:t>
      </w:r>
      <w:r>
        <w:rPr>
          <w:rFonts w:ascii="Nyala" w:eastAsia="Nyala" w:hAnsi="Nyala" w:cs="Nyala"/>
          <w:b/>
          <w:sz w:val="28"/>
          <w:szCs w:val="28"/>
        </w:rPr>
        <w:t>us.  Let us tell you about our s</w:t>
      </w:r>
      <w:r w:rsidRPr="005F0B3F">
        <w:rPr>
          <w:rFonts w:ascii="Nyala" w:eastAsia="Nyala" w:hAnsi="Nyala" w:cs="Nyala"/>
          <w:b/>
          <w:sz w:val="28"/>
          <w:szCs w:val="28"/>
        </w:rPr>
        <w:t xml:space="preserve">ervices.  </w:t>
      </w:r>
      <w:proofErr w:type="spellStart"/>
      <w:r w:rsidRPr="005F0B3F">
        <w:rPr>
          <w:rFonts w:ascii="Nyala" w:eastAsia="Nyala" w:hAnsi="Nyala" w:cs="Nyala"/>
          <w:b/>
          <w:sz w:val="28"/>
          <w:szCs w:val="28"/>
        </w:rPr>
        <w:t>Miigwetch</w:t>
      </w:r>
      <w:proofErr w:type="spellEnd"/>
      <w:r w:rsidRPr="005F0B3F">
        <w:rPr>
          <w:rFonts w:ascii="Nyala" w:eastAsia="Nyala" w:hAnsi="Nyala" w:cs="Nyala"/>
          <w:b/>
          <w:sz w:val="28"/>
          <w:szCs w:val="28"/>
        </w:rPr>
        <w:t>.</w:t>
      </w:r>
      <w:r w:rsidRPr="005F0B3F">
        <w:rPr>
          <w:rFonts w:ascii="Nyala" w:hAnsi="Nyala"/>
          <w:b/>
          <w:i/>
        </w:rPr>
        <w:br/>
      </w:r>
      <w:r w:rsidR="00395272">
        <w:rPr>
          <w:rFonts w:ascii="Nyala" w:eastAsia="Nyala" w:hAnsi="Nyala" w:cs="Nyala"/>
          <w:sz w:val="24"/>
          <w:szCs w:val="24"/>
        </w:rPr>
        <w:t>Rod Willier</w:t>
      </w:r>
      <w:r w:rsidRPr="005F0B3F">
        <w:rPr>
          <w:rFonts w:ascii="Nyala" w:eastAsia="Nyala" w:hAnsi="Nyala" w:cs="Nyala"/>
          <w:sz w:val="24"/>
          <w:szCs w:val="24"/>
        </w:rPr>
        <w:t xml:space="preserve">, Indigenous Support </w:t>
      </w:r>
      <w:r w:rsidR="00395272">
        <w:rPr>
          <w:rFonts w:ascii="Nyala" w:eastAsia="Nyala" w:hAnsi="Nyala" w:cs="Nyala"/>
          <w:sz w:val="24"/>
          <w:szCs w:val="24"/>
        </w:rPr>
        <w:t xml:space="preserve">Worker, </w:t>
      </w:r>
      <w:hyperlink r:id="rId9" w:history="1">
        <w:r w:rsidR="00395272" w:rsidRPr="00742C9D">
          <w:rPr>
            <w:rStyle w:val="Hyperlink"/>
            <w:rFonts w:ascii="Nyala" w:eastAsia="Nyala" w:hAnsi="Nyala" w:cs="Nyala"/>
            <w:sz w:val="24"/>
            <w:szCs w:val="24"/>
          </w:rPr>
          <w:t>rod.willier@mhcbe.ab.ca</w:t>
        </w:r>
      </w:hyperlink>
      <w:r w:rsidR="00395272">
        <w:rPr>
          <w:rFonts w:ascii="Nyala" w:eastAsia="Nyala" w:hAnsi="Nyala" w:cs="Nyala"/>
          <w:sz w:val="24"/>
          <w:szCs w:val="24"/>
        </w:rPr>
        <w:t xml:space="preserve"> </w:t>
      </w:r>
    </w:p>
    <w:p w14:paraId="22BE03DB" w14:textId="77777777" w:rsidR="00551A69" w:rsidRDefault="00551A69">
      <w:pPr>
        <w:rPr>
          <w:b/>
          <w:sz w:val="38"/>
          <w:szCs w:val="38"/>
        </w:rPr>
      </w:pPr>
    </w:p>
    <w:tbl>
      <w:tblPr>
        <w:tblStyle w:val="a"/>
        <w:tblW w:w="10306" w:type="dxa"/>
        <w:tblBorders>
          <w:top w:val="nil"/>
          <w:left w:val="nil"/>
          <w:bottom w:val="nil"/>
          <w:right w:val="nil"/>
          <w:insideH w:val="nil"/>
          <w:insideV w:val="nil"/>
        </w:tblBorders>
        <w:tblLayout w:type="fixed"/>
        <w:tblLook w:val="0400" w:firstRow="0" w:lastRow="0" w:firstColumn="0" w:lastColumn="0" w:noHBand="0" w:noVBand="1"/>
      </w:tblPr>
      <w:tblGrid>
        <w:gridCol w:w="1098"/>
        <w:gridCol w:w="9208"/>
      </w:tblGrid>
      <w:tr w:rsidR="00551A69" w14:paraId="67D7FD94" w14:textId="77777777" w:rsidTr="005F0B3F">
        <w:trPr>
          <w:trHeight w:val="1368"/>
        </w:trPr>
        <w:tc>
          <w:tcPr>
            <w:tcW w:w="1098" w:type="dxa"/>
          </w:tcPr>
          <w:p w14:paraId="6EA6B3B6" w14:textId="77777777" w:rsidR="00551A69" w:rsidRDefault="00A40DDE">
            <w:pPr>
              <w:ind w:hanging="270"/>
              <w:rPr>
                <w:b/>
                <w:sz w:val="38"/>
                <w:szCs w:val="38"/>
              </w:rPr>
            </w:pPr>
            <w:r>
              <w:rPr>
                <w:b/>
                <w:noProof/>
                <w:sz w:val="44"/>
                <w:szCs w:val="44"/>
              </w:rPr>
              <w:lastRenderedPageBreak/>
              <w:drawing>
                <wp:inline distT="0" distB="0" distL="0" distR="0" wp14:anchorId="583072E9" wp14:editId="55B53B5F">
                  <wp:extent cx="819150" cy="91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19210" cy="914467"/>
                          </a:xfrm>
                          <a:prstGeom prst="rect">
                            <a:avLst/>
                          </a:prstGeom>
                          <a:ln/>
                        </pic:spPr>
                      </pic:pic>
                    </a:graphicData>
                  </a:graphic>
                </wp:inline>
              </w:drawing>
            </w:r>
          </w:p>
        </w:tc>
        <w:tc>
          <w:tcPr>
            <w:tcW w:w="9208" w:type="dxa"/>
          </w:tcPr>
          <w:p w14:paraId="0C492E14" w14:textId="77777777" w:rsidR="00551A69" w:rsidRDefault="00551A69">
            <w:pPr>
              <w:rPr>
                <w:b/>
                <w:sz w:val="38"/>
                <w:szCs w:val="38"/>
              </w:rPr>
            </w:pPr>
          </w:p>
          <w:p w14:paraId="6E796A8A" w14:textId="77777777" w:rsidR="00551A69" w:rsidRDefault="00A40DDE" w:rsidP="005F0B3F">
            <w:pPr>
              <w:ind w:left="134"/>
              <w:rPr>
                <w:rFonts w:ascii="Nyala" w:hAnsi="Nyala"/>
                <w:b/>
                <w:sz w:val="40"/>
                <w:szCs w:val="40"/>
              </w:rPr>
            </w:pPr>
            <w:r w:rsidRPr="005F0B3F">
              <w:rPr>
                <w:rFonts w:ascii="Nyala" w:hAnsi="Nyala"/>
                <w:b/>
                <w:sz w:val="40"/>
                <w:szCs w:val="40"/>
              </w:rPr>
              <w:t>MEDICINE HAT CATHOLIC BOARD OF EDUCATION</w:t>
            </w:r>
            <w:r w:rsidRPr="005F0B3F">
              <w:rPr>
                <w:rFonts w:ascii="Nyala" w:hAnsi="Nyala"/>
                <w:b/>
                <w:sz w:val="40"/>
                <w:szCs w:val="40"/>
              </w:rPr>
              <w:br/>
              <w:t>Aboriginal Learners Data Collection Incentive (ALDCI)</w:t>
            </w:r>
          </w:p>
          <w:p w14:paraId="42F90F97" w14:textId="77777777" w:rsidR="005F0B3F" w:rsidRPr="005F0B3F" w:rsidRDefault="005F0B3F" w:rsidP="005F0B3F">
            <w:pPr>
              <w:ind w:left="134"/>
              <w:rPr>
                <w:rFonts w:ascii="Nyala" w:hAnsi="Nyala"/>
                <w:b/>
                <w:sz w:val="16"/>
                <w:szCs w:val="16"/>
              </w:rPr>
            </w:pPr>
          </w:p>
        </w:tc>
      </w:tr>
    </w:tbl>
    <w:p w14:paraId="6427FBEB" w14:textId="77777777" w:rsidR="00551A69" w:rsidRPr="005F0B3F" w:rsidRDefault="005F0B3F">
      <w:pPr>
        <w:jc w:val="center"/>
        <w:rPr>
          <w:rFonts w:ascii="Nyala" w:hAnsi="Nyala"/>
          <w:b/>
          <w:sz w:val="36"/>
          <w:szCs w:val="36"/>
        </w:rPr>
      </w:pPr>
      <w:r w:rsidRPr="005F0B3F">
        <w:rPr>
          <w:rFonts w:ascii="Nyala" w:hAnsi="Nyala"/>
          <w:b/>
          <w:sz w:val="36"/>
          <w:szCs w:val="36"/>
        </w:rPr>
        <w:t>INFORMATION FOR PARENTS</w:t>
      </w:r>
    </w:p>
    <w:p w14:paraId="6CF84873" w14:textId="77777777" w:rsidR="00551A69" w:rsidRPr="005F0B3F" w:rsidRDefault="00A40DDE">
      <w:pPr>
        <w:spacing w:after="0"/>
        <w:rPr>
          <w:rFonts w:ascii="Nyala" w:hAnsi="Nyala"/>
          <w:b/>
          <w:sz w:val="24"/>
          <w:szCs w:val="24"/>
        </w:rPr>
      </w:pPr>
      <w:r w:rsidRPr="005F0B3F">
        <w:rPr>
          <w:rFonts w:ascii="Nyala" w:hAnsi="Nyala"/>
          <w:b/>
          <w:sz w:val="24"/>
          <w:szCs w:val="24"/>
        </w:rPr>
        <w:t>What is the purpose of the Aboriginal self-identification question on the school registration form?</w:t>
      </w:r>
    </w:p>
    <w:p w14:paraId="0C005B11" w14:textId="77777777" w:rsidR="00551A69" w:rsidRPr="005F0B3F" w:rsidRDefault="00A40DDE">
      <w:pPr>
        <w:spacing w:after="0"/>
        <w:rPr>
          <w:rFonts w:ascii="Nyala" w:hAnsi="Nyala"/>
          <w:sz w:val="24"/>
          <w:szCs w:val="24"/>
        </w:rPr>
      </w:pPr>
      <w:r w:rsidRPr="005F0B3F">
        <w:rPr>
          <w:rFonts w:ascii="Nyala" w:hAnsi="Nyala"/>
          <w:sz w:val="24"/>
          <w:szCs w:val="24"/>
        </w:rPr>
        <w:t>The ALDCI was introduced to identify First Nations, Métis, and Inuit (FNMI) students in the province for the purpose of helping to improve education programs and achievement for FNMI learners. This information helps Alberta Education and school authorities to understand FNMI student achievement and is used to determine the FNMI funding allocation provided to school authorities to improve learning outcomes and enhance success for FNMI students. Answering the Aboriginal self-identification question is voluntary.</w:t>
      </w:r>
    </w:p>
    <w:p w14:paraId="04B25540" w14:textId="77777777" w:rsidR="00551A69" w:rsidRPr="005F0B3F" w:rsidRDefault="00551A69">
      <w:pPr>
        <w:spacing w:after="0"/>
        <w:rPr>
          <w:rFonts w:ascii="Nyala" w:hAnsi="Nyala"/>
          <w:sz w:val="24"/>
          <w:szCs w:val="24"/>
        </w:rPr>
      </w:pPr>
    </w:p>
    <w:p w14:paraId="487D22F5" w14:textId="77777777" w:rsidR="00551A69" w:rsidRPr="005F0B3F" w:rsidRDefault="00A40DDE">
      <w:pPr>
        <w:spacing w:after="0"/>
        <w:rPr>
          <w:rFonts w:ascii="Nyala" w:hAnsi="Nyala"/>
          <w:b/>
          <w:sz w:val="24"/>
          <w:szCs w:val="24"/>
        </w:rPr>
      </w:pPr>
      <w:r w:rsidRPr="005F0B3F">
        <w:rPr>
          <w:rFonts w:ascii="Nyala" w:hAnsi="Nyala"/>
          <w:b/>
          <w:sz w:val="24"/>
          <w:szCs w:val="24"/>
        </w:rPr>
        <w:t>How will FNMI student data be used?</w:t>
      </w:r>
    </w:p>
    <w:p w14:paraId="03B2FF61" w14:textId="77777777" w:rsidR="00551A69" w:rsidRPr="005F0B3F" w:rsidRDefault="00A40DDE">
      <w:pPr>
        <w:spacing w:after="0"/>
        <w:rPr>
          <w:rFonts w:ascii="Nyala" w:hAnsi="Nyala"/>
          <w:sz w:val="24"/>
          <w:szCs w:val="24"/>
        </w:rPr>
      </w:pPr>
      <w:r w:rsidRPr="005F0B3F">
        <w:rPr>
          <w:rFonts w:ascii="Nyala" w:hAnsi="Nyala"/>
          <w:sz w:val="24"/>
          <w:szCs w:val="24"/>
        </w:rPr>
        <w:t xml:space="preserve">Alberta Education and school authorities will use the information to plan program improvements, to make policy and funding decisions, and to measure and report FNMI student achievement. Student achievement measures include student high-school completion rate, dropout rate, transition rate from high-school to post-secondary education, and Provincial Achievement and Diploma examination results. </w:t>
      </w:r>
      <w:r w:rsidRPr="005F0B3F">
        <w:rPr>
          <w:rFonts w:ascii="Nyala" w:hAnsi="Nyala"/>
          <w:sz w:val="24"/>
          <w:szCs w:val="24"/>
        </w:rPr>
        <w:br/>
      </w:r>
    </w:p>
    <w:p w14:paraId="04FBCEB6" w14:textId="77777777" w:rsidR="00551A69" w:rsidRPr="005F0B3F" w:rsidRDefault="00A40DDE">
      <w:pPr>
        <w:spacing w:after="0"/>
        <w:rPr>
          <w:rFonts w:ascii="Nyala" w:hAnsi="Nyala"/>
          <w:b/>
          <w:sz w:val="24"/>
          <w:szCs w:val="24"/>
        </w:rPr>
      </w:pPr>
      <w:r w:rsidRPr="005F0B3F">
        <w:rPr>
          <w:rFonts w:ascii="Nyala" w:hAnsi="Nyala"/>
          <w:b/>
          <w:sz w:val="24"/>
          <w:szCs w:val="24"/>
        </w:rPr>
        <w:t>How will my child benefit from answering the voluntary self-identification question?</w:t>
      </w:r>
    </w:p>
    <w:p w14:paraId="4B35BE82" w14:textId="77777777" w:rsidR="00551A69" w:rsidRPr="005F0B3F" w:rsidRDefault="00A40DDE">
      <w:pPr>
        <w:spacing w:after="0"/>
        <w:rPr>
          <w:rFonts w:ascii="Nyala" w:hAnsi="Nyala"/>
          <w:sz w:val="24"/>
          <w:szCs w:val="24"/>
        </w:rPr>
      </w:pPr>
      <w:r w:rsidRPr="005F0B3F">
        <w:rPr>
          <w:rFonts w:ascii="Nyala" w:hAnsi="Nyala"/>
          <w:sz w:val="24"/>
          <w:szCs w:val="24"/>
        </w:rPr>
        <w:t>Knowing how FNMI students are doing in school will help Alberta Education and school authorities to understand what programs are working, where additional supports and programs are required, and what changes may be needed to improve the education system for the benefit of FNMI students.</w:t>
      </w:r>
    </w:p>
    <w:p w14:paraId="67DA6960" w14:textId="77777777" w:rsidR="00551A69" w:rsidRPr="005F0B3F" w:rsidRDefault="00551A69">
      <w:pPr>
        <w:spacing w:after="0"/>
        <w:rPr>
          <w:rFonts w:ascii="Nyala" w:hAnsi="Nyala"/>
          <w:sz w:val="24"/>
          <w:szCs w:val="24"/>
        </w:rPr>
      </w:pPr>
    </w:p>
    <w:p w14:paraId="41097426" w14:textId="77777777" w:rsidR="00551A69" w:rsidRPr="005F0B3F" w:rsidRDefault="00A40DDE">
      <w:pPr>
        <w:spacing w:after="0"/>
        <w:rPr>
          <w:rFonts w:ascii="Nyala" w:hAnsi="Nyala"/>
          <w:b/>
          <w:sz w:val="24"/>
          <w:szCs w:val="24"/>
        </w:rPr>
      </w:pPr>
      <w:r w:rsidRPr="005F0B3F">
        <w:rPr>
          <w:rFonts w:ascii="Nyala" w:hAnsi="Nyala"/>
          <w:b/>
          <w:sz w:val="24"/>
          <w:szCs w:val="24"/>
        </w:rPr>
        <w:t>Does this voluntary identification question apply to First Nations schools attending a band operated school?</w:t>
      </w:r>
    </w:p>
    <w:p w14:paraId="22B99B57" w14:textId="77777777" w:rsidR="00551A69" w:rsidRPr="005F0B3F" w:rsidRDefault="00A40DDE">
      <w:pPr>
        <w:spacing w:after="0"/>
        <w:rPr>
          <w:rFonts w:ascii="Nyala" w:hAnsi="Nyala"/>
          <w:sz w:val="24"/>
          <w:szCs w:val="24"/>
        </w:rPr>
      </w:pPr>
      <w:r w:rsidRPr="005F0B3F">
        <w:rPr>
          <w:rFonts w:ascii="Nyala" w:hAnsi="Nyala"/>
          <w:sz w:val="24"/>
          <w:szCs w:val="24"/>
        </w:rPr>
        <w:t>No. The ALDCI applies only to First Nation students attending schools off-reserve in Alberta. Some First Nation students living on reserve, attending school off-reserve may choose to self-identify as First Nations for data collection purposes.</w:t>
      </w:r>
    </w:p>
    <w:p w14:paraId="458921A9" w14:textId="77777777" w:rsidR="00551A69" w:rsidRPr="005F0B3F" w:rsidRDefault="00551A69">
      <w:pPr>
        <w:spacing w:after="0"/>
        <w:rPr>
          <w:rFonts w:ascii="Nyala" w:hAnsi="Nyala"/>
          <w:sz w:val="24"/>
          <w:szCs w:val="24"/>
        </w:rPr>
      </w:pPr>
    </w:p>
    <w:p w14:paraId="38DD2E0E" w14:textId="77777777" w:rsidR="00551A69" w:rsidRPr="005F0B3F" w:rsidRDefault="00A40DDE">
      <w:pPr>
        <w:spacing w:after="0"/>
        <w:rPr>
          <w:rFonts w:ascii="Nyala" w:hAnsi="Nyala"/>
          <w:sz w:val="24"/>
          <w:szCs w:val="24"/>
        </w:rPr>
      </w:pPr>
      <w:r w:rsidRPr="005F0B3F">
        <w:rPr>
          <w:rFonts w:ascii="Nyala" w:hAnsi="Nyala"/>
          <w:b/>
          <w:sz w:val="24"/>
          <w:szCs w:val="24"/>
        </w:rPr>
        <w:t>How do I know if my child is First Nations, Métis, or Inuit?</w:t>
      </w:r>
    </w:p>
    <w:p w14:paraId="183CAAE0" w14:textId="77777777" w:rsidR="00551A69" w:rsidRPr="005F0B3F" w:rsidRDefault="00A40DDE">
      <w:pPr>
        <w:spacing w:after="0"/>
        <w:rPr>
          <w:rFonts w:ascii="Nyala" w:hAnsi="Nyala"/>
          <w:sz w:val="24"/>
          <w:szCs w:val="24"/>
        </w:rPr>
      </w:pPr>
      <w:r w:rsidRPr="005F0B3F">
        <w:rPr>
          <w:rFonts w:ascii="Nyala" w:hAnsi="Nyala"/>
          <w:sz w:val="24"/>
          <w:szCs w:val="24"/>
        </w:rPr>
        <w:t>Alberta Education does not define or verify Aboriginal identity. Aboriginal identity is best explored or determined by each individual family.</w:t>
      </w:r>
    </w:p>
    <w:p w14:paraId="6A741A68" w14:textId="77777777" w:rsidR="00551A69" w:rsidRPr="005F0B3F" w:rsidRDefault="00551A69">
      <w:pPr>
        <w:spacing w:after="0"/>
        <w:rPr>
          <w:rFonts w:ascii="Nyala" w:hAnsi="Nyala"/>
          <w:sz w:val="24"/>
          <w:szCs w:val="24"/>
        </w:rPr>
      </w:pPr>
    </w:p>
    <w:p w14:paraId="0325E91E" w14:textId="77777777" w:rsidR="00551A69" w:rsidRPr="005F0B3F" w:rsidRDefault="00A40DDE">
      <w:pPr>
        <w:spacing w:after="0"/>
        <w:rPr>
          <w:rFonts w:ascii="Nyala" w:hAnsi="Nyala"/>
          <w:sz w:val="24"/>
          <w:szCs w:val="24"/>
        </w:rPr>
      </w:pPr>
      <w:r w:rsidRPr="005F0B3F">
        <w:rPr>
          <w:rFonts w:ascii="Nyala" w:hAnsi="Nyala"/>
          <w:b/>
          <w:sz w:val="24"/>
          <w:szCs w:val="24"/>
        </w:rPr>
        <w:t>Will anyone else (besides Alberta Education and necessary school personnel) know my children’s name, grade, or marks?</w:t>
      </w:r>
      <w:r w:rsidRPr="005F0B3F">
        <w:rPr>
          <w:rFonts w:ascii="Nyala" w:hAnsi="Nyala"/>
          <w:sz w:val="24"/>
          <w:szCs w:val="24"/>
        </w:rPr>
        <w:t xml:space="preserve">   No. Schools must ensure confidentiality of student information is maintained and that all children are treated with respect. Your child’s personal information is managed and protected by Alberta’s privacy laws, the </w:t>
      </w:r>
      <w:r w:rsidRPr="005F0B3F">
        <w:rPr>
          <w:rFonts w:ascii="Nyala" w:hAnsi="Nyala"/>
          <w:i/>
          <w:sz w:val="24"/>
          <w:szCs w:val="24"/>
        </w:rPr>
        <w:t>Freedom of Information and Protection of Privacy Act (FOIP),</w:t>
      </w:r>
      <w:r w:rsidRPr="005F0B3F">
        <w:rPr>
          <w:rFonts w:ascii="Nyala" w:hAnsi="Nyala"/>
          <w:sz w:val="24"/>
          <w:szCs w:val="24"/>
        </w:rPr>
        <w:t xml:space="preserve"> the </w:t>
      </w:r>
      <w:r w:rsidRPr="005F0B3F">
        <w:rPr>
          <w:rFonts w:ascii="Nyala" w:hAnsi="Nyala"/>
          <w:i/>
          <w:sz w:val="24"/>
          <w:szCs w:val="24"/>
        </w:rPr>
        <w:t>Personal Information and Protection Act (PIPA)</w:t>
      </w:r>
      <w:r w:rsidRPr="005F0B3F">
        <w:rPr>
          <w:rFonts w:ascii="Nyala" w:hAnsi="Nyala"/>
          <w:sz w:val="24"/>
          <w:szCs w:val="24"/>
        </w:rPr>
        <w:t xml:space="preserve">, the </w:t>
      </w:r>
      <w:r w:rsidRPr="005F0B3F">
        <w:rPr>
          <w:rFonts w:ascii="Nyala" w:hAnsi="Nyala"/>
          <w:i/>
          <w:sz w:val="24"/>
          <w:szCs w:val="24"/>
        </w:rPr>
        <w:t>School Act</w:t>
      </w:r>
      <w:r w:rsidRPr="005F0B3F">
        <w:rPr>
          <w:rFonts w:ascii="Nyala" w:hAnsi="Nyala"/>
          <w:sz w:val="24"/>
          <w:szCs w:val="24"/>
        </w:rPr>
        <w:t xml:space="preserve">, and the </w:t>
      </w:r>
      <w:r w:rsidRPr="005F0B3F">
        <w:rPr>
          <w:rFonts w:ascii="Nyala" w:hAnsi="Nyala"/>
          <w:i/>
          <w:sz w:val="24"/>
          <w:szCs w:val="24"/>
        </w:rPr>
        <w:t>Student Record Regulation</w:t>
      </w:r>
      <w:r w:rsidRPr="005F0B3F">
        <w:rPr>
          <w:rFonts w:ascii="Nyala" w:hAnsi="Nyala"/>
          <w:sz w:val="24"/>
          <w:szCs w:val="24"/>
        </w:rPr>
        <w:t xml:space="preserve">. </w:t>
      </w:r>
    </w:p>
    <w:p w14:paraId="606CD580" w14:textId="77777777" w:rsidR="00551A69" w:rsidRPr="005F0B3F" w:rsidRDefault="00551A69">
      <w:pPr>
        <w:spacing w:after="0"/>
        <w:rPr>
          <w:rFonts w:ascii="Nyala" w:hAnsi="Nyala"/>
          <w:sz w:val="24"/>
          <w:szCs w:val="24"/>
        </w:rPr>
      </w:pPr>
    </w:p>
    <w:p w14:paraId="4A4772C8" w14:textId="77777777" w:rsidR="00551A69" w:rsidRPr="005F0B3F" w:rsidRDefault="00A40DDE">
      <w:pPr>
        <w:spacing w:after="0"/>
        <w:rPr>
          <w:rFonts w:ascii="Nyala" w:hAnsi="Nyala"/>
          <w:sz w:val="24"/>
          <w:szCs w:val="24"/>
        </w:rPr>
      </w:pPr>
      <w:bookmarkStart w:id="0" w:name="_gjdgxs" w:colFirst="0" w:colLast="0"/>
      <w:bookmarkEnd w:id="0"/>
      <w:r w:rsidRPr="005F0B3F">
        <w:rPr>
          <w:rFonts w:ascii="Nyala" w:hAnsi="Nyala"/>
          <w:b/>
          <w:sz w:val="24"/>
          <w:szCs w:val="24"/>
        </w:rPr>
        <w:t xml:space="preserve">Who can I contact to find out more about the ALDCI? </w:t>
      </w:r>
      <w:r w:rsidRPr="005F0B3F">
        <w:rPr>
          <w:rFonts w:ascii="Nyala" w:hAnsi="Nyala"/>
          <w:sz w:val="24"/>
          <w:szCs w:val="24"/>
        </w:rPr>
        <w:t xml:space="preserve">For the further information about the collect of FNMI student data please contact the office of the Director, Strategy and Systems Supports, First Nations, Métis and Inuit Education Directorate, Alberta Education, 10155-102 Street, Edmonton Alberta, T5J 4L5, (780) 427-8501. </w:t>
      </w:r>
    </w:p>
    <w:sectPr w:rsidR="00551A69" w:rsidRPr="005F0B3F">
      <w:headerReference w:type="even" r:id="rId11"/>
      <w:headerReference w:type="default" r:id="rId12"/>
      <w:footerReference w:type="even" r:id="rId13"/>
      <w:footerReference w:type="default" r:id="rId14"/>
      <w:headerReference w:type="first" r:id="rId15"/>
      <w:footerReference w:type="first" r:id="rId16"/>
      <w:pgSz w:w="12240" w:h="15840"/>
      <w:pgMar w:top="27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592A" w14:textId="77777777" w:rsidR="000C3CE6" w:rsidRDefault="000C3CE6">
      <w:pPr>
        <w:spacing w:after="0" w:line="240" w:lineRule="auto"/>
      </w:pPr>
      <w:r>
        <w:separator/>
      </w:r>
    </w:p>
  </w:endnote>
  <w:endnote w:type="continuationSeparator" w:id="0">
    <w:p w14:paraId="35E719A5" w14:textId="77777777" w:rsidR="000C3CE6" w:rsidRDefault="000C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yala">
    <w:altName w:val="Nyala"/>
    <w:charset w:val="00"/>
    <w:family w:val="auto"/>
    <w:pitch w:val="variable"/>
    <w:sig w:usb0="A000006F" w:usb1="00000000" w:usb2="000008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B1D" w14:textId="77777777" w:rsidR="00551A69" w:rsidRDefault="00551A6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C85D" w14:textId="77777777" w:rsidR="00551A69" w:rsidRDefault="00551A69">
    <w:pPr>
      <w:pBdr>
        <w:top w:val="nil"/>
        <w:left w:val="nil"/>
        <w:bottom w:val="nil"/>
        <w:right w:val="nil"/>
        <w:between w:val="nil"/>
      </w:pBdr>
      <w:tabs>
        <w:tab w:val="center" w:pos="4680"/>
        <w:tab w:val="right" w:pos="9360"/>
      </w:tabs>
      <w:spacing w:after="0" w:line="240" w:lineRule="auto"/>
      <w:rPr>
        <w:color w:val="000000"/>
      </w:rPr>
    </w:pPr>
  </w:p>
  <w:p w14:paraId="04F07F7D" w14:textId="77777777" w:rsidR="00551A69" w:rsidRDefault="00551A6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1597" w14:textId="77777777" w:rsidR="00551A69" w:rsidRDefault="00551A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CBF8" w14:textId="77777777" w:rsidR="000C3CE6" w:rsidRDefault="000C3CE6">
      <w:pPr>
        <w:spacing w:after="0" w:line="240" w:lineRule="auto"/>
      </w:pPr>
      <w:r>
        <w:separator/>
      </w:r>
    </w:p>
  </w:footnote>
  <w:footnote w:type="continuationSeparator" w:id="0">
    <w:p w14:paraId="711EBE1E" w14:textId="77777777" w:rsidR="000C3CE6" w:rsidRDefault="000C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72E3" w14:textId="77777777" w:rsidR="00551A69" w:rsidRDefault="00551A6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7937" w14:textId="77777777" w:rsidR="00551A69" w:rsidRDefault="00551A6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6945" w14:textId="77777777" w:rsidR="00551A69" w:rsidRDefault="00551A6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824"/>
    <w:multiLevelType w:val="multilevel"/>
    <w:tmpl w:val="FAB452D8"/>
    <w:lvl w:ilvl="0">
      <w:start w:val="1"/>
      <w:numFmt w:val="bullet"/>
      <w:lvlText w:val="-"/>
      <w:lvlJc w:val="left"/>
      <w:pPr>
        <w:ind w:left="420" w:hanging="360"/>
      </w:pPr>
      <w:rPr>
        <w:rFonts w:ascii="Nyala" w:eastAsia="Nyala" w:hAnsi="Nyala" w:cs="Nyala"/>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19143D8A"/>
    <w:multiLevelType w:val="hybridMultilevel"/>
    <w:tmpl w:val="12F0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A397A"/>
    <w:multiLevelType w:val="multilevel"/>
    <w:tmpl w:val="7AB4BCE8"/>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15:restartNumberingAfterBreak="0">
    <w:nsid w:val="52123BB8"/>
    <w:multiLevelType w:val="hybridMultilevel"/>
    <w:tmpl w:val="9BB2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671517">
    <w:abstractNumId w:val="0"/>
  </w:num>
  <w:num w:numId="2" w16cid:durableId="1983921765">
    <w:abstractNumId w:val="3"/>
  </w:num>
  <w:num w:numId="3" w16cid:durableId="1363362288">
    <w:abstractNumId w:val="2"/>
  </w:num>
  <w:num w:numId="4" w16cid:durableId="1601138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69"/>
    <w:rsid w:val="000C3CE6"/>
    <w:rsid w:val="00395272"/>
    <w:rsid w:val="00551A69"/>
    <w:rsid w:val="005D0A65"/>
    <w:rsid w:val="005F0B3F"/>
    <w:rsid w:val="00A40DDE"/>
    <w:rsid w:val="00A63CDB"/>
    <w:rsid w:val="00AB549C"/>
    <w:rsid w:val="00BD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4AB8"/>
  <w15:docId w15:val="{231258B5-B350-4CB0-A694-82EA7279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63CDB"/>
    <w:pPr>
      <w:ind w:left="720"/>
      <w:contextualSpacing/>
    </w:pPr>
  </w:style>
  <w:style w:type="character" w:styleId="Hyperlink">
    <w:name w:val="Hyperlink"/>
    <w:basedOn w:val="DefaultParagraphFont"/>
    <w:uiPriority w:val="99"/>
    <w:unhideWhenUsed/>
    <w:rsid w:val="00395272"/>
    <w:rPr>
      <w:color w:val="0000FF" w:themeColor="hyperlink"/>
      <w:u w:val="single"/>
    </w:rPr>
  </w:style>
  <w:style w:type="character" w:styleId="UnresolvedMention">
    <w:name w:val="Unresolved Mention"/>
    <w:basedOn w:val="DefaultParagraphFont"/>
    <w:uiPriority w:val="99"/>
    <w:semiHidden/>
    <w:unhideWhenUsed/>
    <w:rsid w:val="0039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rod.willier@mhcbe.ab.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3859</Characters>
  <Application>Microsoft Office Word</Application>
  <DocSecurity>0</DocSecurity>
  <Lines>89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Lybbert</dc:creator>
  <cp:lastModifiedBy>Tiana Lang</cp:lastModifiedBy>
  <cp:revision>2</cp:revision>
  <dcterms:created xsi:type="dcterms:W3CDTF">2023-02-06T17:43:00Z</dcterms:created>
  <dcterms:modified xsi:type="dcterms:W3CDTF">2023-02-06T17:43:00Z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95c118db0a64d8219fe74fdd6826c4884cef3f076f61c52a6ef44fe3ad395b78</vt:lpwstr>
  </property>
</Properties>
</file>